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FOR IMMEDIATE RELEASE </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CONTACT: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your name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03">
      <w:pPr>
        <w:pageBreakBefore w:val="0"/>
        <w:spacing w:after="0" w:line="240" w:lineRule="auto"/>
        <w:ind w:firstLine="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your school</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04">
      <w:pPr>
        <w:pageBreakBefore w:val="0"/>
        <w:spacing w:after="0" w:line="240" w:lineRule="auto"/>
        <w:ind w:firstLine="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(your phone number</w:t>
      </w:r>
      <w:r w:rsidDel="00000000" w:rsidR="00000000" w:rsidRPr="00000000">
        <w:rPr>
          <w:rFonts w:ascii="Times New Roman" w:cs="Times New Roman" w:eastAsia="Times New Roman" w:hAnsi="Times New Roman"/>
          <w:color w:val="000000"/>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2338070</wp:posOffset>
            </wp:positionH>
            <wp:positionV relativeFrom="paragraph">
              <wp:posOffset>320675</wp:posOffset>
            </wp:positionV>
            <wp:extent cx="1214120" cy="719455"/>
            <wp:effectExtent b="0" l="0" r="0" t="0"/>
            <wp:wrapTopAndBottom distB="0" distT="0"/>
            <wp:docPr descr="C:\Users\hmhiserman\Desktop\taglinelogo.jpg" id="1" name="image1.jpg"/>
            <a:graphic>
              <a:graphicData uri="http://schemas.openxmlformats.org/drawingml/2006/picture">
                <pic:pic>
                  <pic:nvPicPr>
                    <pic:cNvPr descr="C:\Users\hmhiserman\Desktop\taglinelogo.jpg" id="0" name="image1.jpg"/>
                    <pic:cNvPicPr preferRelativeResize="0"/>
                  </pic:nvPicPr>
                  <pic:blipFill>
                    <a:blip r:embed="rId6"/>
                    <a:srcRect b="0" l="0" r="0" t="0"/>
                    <a:stretch>
                      <a:fillRect/>
                    </a:stretch>
                  </pic:blipFill>
                  <pic:spPr>
                    <a:xfrm>
                      <a:off x="0" y="0"/>
                      <a:ext cx="1214120" cy="719455"/>
                    </a:xfrm>
                    <a:prstGeom prst="rect"/>
                    <a:ln/>
                  </pic:spPr>
                </pic:pic>
              </a:graphicData>
            </a:graphic>
          </wp:anchor>
        </w:drawing>
      </w:r>
    </w:p>
    <w:p w:rsidR="00000000" w:rsidDel="00000000" w:rsidP="00000000" w:rsidRDefault="00000000" w:rsidRPr="00000000" w14:paraId="00000005">
      <w:pPr>
        <w:pageBreakBefore w:val="0"/>
        <w:spacing w:after="0" w:line="240" w:lineRule="auto"/>
        <w:ind w:left="2160" w:firstLine="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FCCLA Day at the State Fair of Virginia</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rPr>
          <w:rFonts w:ascii="Times New Roman" w:cs="Times New Roman" w:eastAsia="Times New Roman" w:hAnsi="Times New Roman"/>
          <w:color w:val="000000"/>
        </w:rPr>
      </w:pPr>
      <w:bookmarkStart w:colFirst="0" w:colLast="0" w:name="_gjdgxs" w:id="0"/>
      <w:bookmarkEnd w:id="0"/>
      <w:r w:rsidDel="00000000" w:rsidR="00000000" w:rsidRPr="00000000">
        <w:rPr>
          <w:rFonts w:ascii="Times New Roman" w:cs="Times New Roman" w:eastAsia="Times New Roman" w:hAnsi="Times New Roman"/>
          <w:i w:val="1"/>
          <w:iCs w:val="1"/>
          <w:rtl w:val="0"/>
        </w:rPr>
        <w:t xml:space="preserve">October 1, 2026 </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Your school</w:t>
      </w:r>
      <w:r w:rsidDel="00000000" w:rsidR="00000000" w:rsidRPr="00000000">
        <w:rPr>
          <w:rFonts w:ascii="Times New Roman" w:cs="Times New Roman" w:eastAsia="Times New Roman" w:hAnsi="Times New Roman"/>
          <w:color w:val="000000"/>
          <w:rtl w:val="0"/>
        </w:rPr>
        <w:t xml:space="preserve">) members of the Family, Career and Community Leaders of America (FCCLA) attended FCCLA Day at the State Fair of Virginia in Doswell, Virginia. Over __________ members, advisers, and chaperones enjoyed a day filled with educational and leadership opportunities.</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Members were given the opportunity to participate in </w:t>
      </w:r>
      <w:r w:rsidDel="00000000" w:rsidR="00000000" w:rsidRPr="00000000">
        <w:rPr>
          <w:rFonts w:ascii="Times New Roman" w:cs="Times New Roman" w:eastAsia="Times New Roman" w:hAnsi="Times New Roman"/>
          <w:rtl w:val="0"/>
        </w:rPr>
        <w:t xml:space="preserve">four </w:t>
      </w:r>
      <w:r w:rsidDel="00000000" w:rsidR="00000000" w:rsidRPr="00000000">
        <w:rPr>
          <w:rFonts w:ascii="Times New Roman" w:cs="Times New Roman" w:eastAsia="Times New Roman" w:hAnsi="Times New Roman"/>
          <w:color w:val="000000"/>
          <w:rtl w:val="0"/>
        </w:rPr>
        <w:t xml:space="preserve">FCCLA contests – FCCLA Poster, Brand FCCLA Wear - Accessories, </w:t>
      </w:r>
      <w:r w:rsidDel="00000000" w:rsidR="00000000" w:rsidRPr="00000000">
        <w:rPr>
          <w:rFonts w:ascii="Times New Roman" w:cs="Times New Roman" w:eastAsia="Times New Roman" w:hAnsi="Times New Roman"/>
          <w:rtl w:val="0"/>
        </w:rPr>
        <w:t xml:space="preserve">Brand </w:t>
      </w:r>
      <w:r w:rsidDel="00000000" w:rsidR="00000000" w:rsidRPr="00000000">
        <w:rPr>
          <w:rFonts w:ascii="Times New Roman" w:cs="Times New Roman" w:eastAsia="Times New Roman" w:hAnsi="Times New Roman"/>
          <w:color w:val="000000"/>
          <w:rtl w:val="0"/>
        </w:rPr>
        <w:t xml:space="preserve">FCCLA Wear - Clothing</w:t>
      </w:r>
      <w:r w:rsidDel="00000000" w:rsidR="00000000" w:rsidRPr="00000000">
        <w:rPr>
          <w:rFonts w:ascii="Times New Roman" w:cs="Times New Roman" w:eastAsia="Times New Roman" w:hAnsi="Times New Roman"/>
          <w:rtl w:val="0"/>
        </w:rPr>
        <w:t xml:space="preserve">, and Brand FCCLA at Home</w:t>
      </w:r>
      <w:r w:rsidDel="00000000" w:rsidR="00000000" w:rsidRPr="00000000">
        <w:rPr>
          <w:rFonts w:ascii="Times New Roman" w:cs="Times New Roman" w:eastAsia="Times New Roman" w:hAnsi="Times New Roman"/>
          <w:color w:val="000000"/>
          <w:rtl w:val="0"/>
        </w:rPr>
        <w:t xml:space="preserve">. FCCLA state officers judged the projects based on originality, creativity, and neatness. Each participant received a ribbon for his or her entry and the top winner in each of three levels received a </w:t>
      </w:r>
      <w:r w:rsidDel="00000000" w:rsidR="00000000" w:rsidRPr="00000000">
        <w:rPr>
          <w:rFonts w:ascii="Times New Roman" w:cs="Times New Roman" w:eastAsia="Times New Roman" w:hAnsi="Times New Roman"/>
          <w:rtl w:val="0"/>
        </w:rPr>
        <w:t xml:space="preserve">trophy.</w:t>
      </w:r>
      <w:r w:rsidDel="00000000" w:rsidR="00000000" w:rsidRPr="00000000">
        <w:rPr>
          <w:rtl w:val="0"/>
        </w:rPr>
      </w:r>
    </w:p>
    <w:p w:rsidR="00000000" w:rsidDel="00000000" w:rsidP="00000000" w:rsidRDefault="00000000" w:rsidRPr="00000000" w14:paraId="0000000B">
      <w:pPr>
        <w:pageBreakBefore w:val="0"/>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ageBreakBefore w:val="0"/>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who participated in the FCCLA Poster contest created a digital poster that promoted an FCCLA program or activity. (</w:t>
      </w:r>
      <w:r w:rsidDel="00000000" w:rsidR="00000000" w:rsidRPr="00000000">
        <w:rPr>
          <w:rFonts w:ascii="Times New Roman" w:cs="Times New Roman" w:eastAsia="Times New Roman" w:hAnsi="Times New Roman"/>
          <w:i w:val="1"/>
          <w:iCs w:val="1"/>
          <w:color w:val="000000"/>
          <w:rtl w:val="0"/>
        </w:rPr>
        <w:t xml:space="preserve">Student’s name</w:t>
      </w:r>
      <w:r w:rsidDel="00000000" w:rsidR="00000000" w:rsidRPr="00000000">
        <w:rPr>
          <w:rFonts w:ascii="Times New Roman" w:cs="Times New Roman" w:eastAsia="Times New Roman" w:hAnsi="Times New Roman"/>
          <w:color w:val="000000"/>
          <w:rtl w:val="0"/>
        </w:rPr>
        <w:t xml:space="preserve">) from (</w:t>
      </w:r>
      <w:r w:rsidDel="00000000" w:rsidR="00000000" w:rsidRPr="00000000">
        <w:rPr>
          <w:rFonts w:ascii="Times New Roman" w:cs="Times New Roman" w:eastAsia="Times New Roman" w:hAnsi="Times New Roman"/>
          <w:i w:val="1"/>
          <w:iCs w:val="1"/>
          <w:color w:val="000000"/>
          <w:rtl w:val="0"/>
        </w:rPr>
        <w:t xml:space="preserve">your school</w:t>
      </w:r>
      <w:r w:rsidDel="00000000" w:rsidR="00000000" w:rsidRPr="00000000">
        <w:rPr>
          <w:rFonts w:ascii="Times New Roman" w:cs="Times New Roman" w:eastAsia="Times New Roman" w:hAnsi="Times New Roman"/>
          <w:color w:val="000000"/>
          <w:rtl w:val="0"/>
        </w:rPr>
        <w:t xml:space="preserve">) participated in the FCCLA Poster Contest. (</w:t>
      </w:r>
      <w:r w:rsidDel="00000000" w:rsidR="00000000" w:rsidRPr="00000000">
        <w:rPr>
          <w:rFonts w:ascii="Times New Roman" w:cs="Times New Roman" w:eastAsia="Times New Roman" w:hAnsi="Times New Roman"/>
          <w:i w:val="1"/>
          <w:iCs w:val="1"/>
          <w:color w:val="000000"/>
          <w:rtl w:val="0"/>
        </w:rPr>
        <w:t xml:space="preserve">Here, describe your poster, activity, or program</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0D">
      <w:pPr>
        <w:pageBreakBefore w:val="0"/>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who participated in Brand FCCLA contests created an item that could be worn or used as an accessory to an outfit or used in the home that promotes FCCLA.  Members were encouraged to use recycled materials when creating their projects.   (</w:t>
      </w:r>
      <w:r w:rsidDel="00000000" w:rsidR="00000000" w:rsidRPr="00000000">
        <w:rPr>
          <w:rFonts w:ascii="Times New Roman" w:cs="Times New Roman" w:eastAsia="Times New Roman" w:hAnsi="Times New Roman"/>
          <w:i w:val="1"/>
          <w:iCs w:val="1"/>
          <w:color w:val="000000"/>
          <w:rtl w:val="0"/>
        </w:rPr>
        <w:t xml:space="preserve">Student’s name</w:t>
      </w:r>
      <w:r w:rsidDel="00000000" w:rsidR="00000000" w:rsidRPr="00000000">
        <w:rPr>
          <w:rFonts w:ascii="Times New Roman" w:cs="Times New Roman" w:eastAsia="Times New Roman" w:hAnsi="Times New Roman"/>
          <w:color w:val="000000"/>
          <w:rtl w:val="0"/>
        </w:rPr>
        <w:t xml:space="preserve">) from (</w:t>
      </w:r>
      <w:r w:rsidDel="00000000" w:rsidR="00000000" w:rsidRPr="00000000">
        <w:rPr>
          <w:rFonts w:ascii="Times New Roman" w:cs="Times New Roman" w:eastAsia="Times New Roman" w:hAnsi="Times New Roman"/>
          <w:i w:val="1"/>
          <w:iCs w:val="1"/>
          <w:color w:val="000000"/>
          <w:rtl w:val="0"/>
        </w:rPr>
        <w:t xml:space="preserve">your school</w:t>
      </w:r>
      <w:r w:rsidDel="00000000" w:rsidR="00000000" w:rsidRPr="00000000">
        <w:rPr>
          <w:rFonts w:ascii="Times New Roman" w:cs="Times New Roman" w:eastAsia="Times New Roman" w:hAnsi="Times New Roman"/>
          <w:color w:val="000000"/>
          <w:rtl w:val="0"/>
        </w:rPr>
        <w:t xml:space="preserve">) participated in this event. (</w:t>
      </w:r>
      <w:r w:rsidDel="00000000" w:rsidR="00000000" w:rsidRPr="00000000">
        <w:rPr>
          <w:rFonts w:ascii="Times New Roman" w:cs="Times New Roman" w:eastAsia="Times New Roman" w:hAnsi="Times New Roman"/>
          <w:i w:val="1"/>
          <w:iCs w:val="1"/>
          <w:color w:val="000000"/>
          <w:rtl w:val="0"/>
        </w:rPr>
        <w:t xml:space="preserve">Here, describe your </w:t>
      </w:r>
      <w:r w:rsidDel="00000000" w:rsidR="00000000" w:rsidRPr="00000000">
        <w:rPr>
          <w:rFonts w:ascii="Times New Roman" w:cs="Times New Roman" w:eastAsia="Times New Roman" w:hAnsi="Times New Roman"/>
          <w:i w:val="1"/>
          <w:iCs w:val="1"/>
          <w:rtl w:val="0"/>
        </w:rPr>
        <w:t xml:space="preserve">Brand FCCLA</w:t>
      </w:r>
      <w:r w:rsidDel="00000000" w:rsidR="00000000" w:rsidRPr="00000000">
        <w:rPr>
          <w:rFonts w:ascii="Times New Roman" w:cs="Times New Roman" w:eastAsia="Times New Roman" w:hAnsi="Times New Roman"/>
          <w:i w:val="1"/>
          <w:iCs w:val="1"/>
          <w:color w:val="000000"/>
          <w:rtl w:val="0"/>
        </w:rPr>
        <w:t xml:space="preserve"> project</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Members also participated in an SOL Scavenger Hunt where they explored Virginia’s largest outdoor classroom, matching educational opportunities throughout the fairgrounds with related Standards of Learning, including those encompassing family and career issues.</w:t>
      </w:r>
    </w:p>
    <w:p w:rsidR="00000000" w:rsidDel="00000000" w:rsidP="00000000" w:rsidRDefault="00000000" w:rsidRPr="00000000" w14:paraId="00000011">
      <w:pPr>
        <w:pageBreakBefore w:val="0"/>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ageBreakBefore w:val="0"/>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FCCLA is The Ultimate Leadership Experience for students enrolled in Family and Consumer Sciences across the nation. It is the only national in-school organization with the family as its central focus. Participation in state and national programs and chapter activities helps members become strong leaders in their families, careers, and communities.</w:t>
      </w:r>
    </w:p>
    <w:p w:rsidR="00000000" w:rsidDel="00000000" w:rsidP="00000000" w:rsidRDefault="00000000" w:rsidRPr="00000000" w14:paraId="00000013">
      <w:pPr>
        <w:pageBreakBefore w:val="0"/>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4">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